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428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ВНИМАНИЕ!!!</w:t>
      </w:r>
    </w:p>
    <w:p>
      <w:pPr>
        <w:pStyle w:val="Normal"/>
        <w:spacing w:lineRule="atLeast" w:line="428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 реестр иностранных агентов Министерства юстиции Российской Федерации, на 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декабря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2024 года включены следующие писатели:</w:t>
      </w:r>
    </w:p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Александра Архипова (27 мая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Архангельский (30 октября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Аркадий Бабченко (7 апреля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Илья Барабанов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Наталья Баранова (6 мая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Дмитрий Быков (29 июля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Виктор Вахштайн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Веллер (5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Генис (27 сентября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Линор Горалик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Дмитрий Глуховский (7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Борис Гребенщиков (30 июня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Сергей Гуляев (27 сентября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Екатерина Дудко (псевдоним: Катерина Сильванова) (3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Зыгарь (21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Анастасия Казанцева (псевдоним: Ася Казанцева)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Кара-Мурза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Кашин (3 июня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Кураев (22 декабря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Юлия Латынина (9 сентября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Лекманов (25 октября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Игорь Липсиц (15 марта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Макаревич (25 ноября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Ростислав Мурзагулов (9 декабря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Анна Наринская (16 февраля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Невзоров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Сергей Пархоменко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Пастухов (5 мая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Евгений Понасенков (1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Елена Прокашева (псевдоним: Елена Малисова) (3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Радзинский (1 сентября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Роднянский (21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Мария Сабунаева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Алексей Семенов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Дарья Серенко (27 января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Татьяна Сотникова (псевдоним: Анна Берсенева)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Людмила Улицкая (1 марта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Филимонов (8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Иван Филиппов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Григорий Чхарташвили (псевдоним: Борис Акунин) (13 января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Васильевич Шеин (22 ноября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Виктор Шендерович (30 декабря 2021)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Екатерина Шульман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Тамара Эйдельман (9 сентября 2022)</w:t>
      </w:r>
    </w:p>
    <w:p>
      <w:pPr>
        <w:pStyle w:val="BodyText"/>
        <w:widowControl/>
        <w:numPr>
          <w:ilvl w:val="0"/>
          <w:numId w:val="1"/>
        </w:numPr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Александр Эткинд (27 сентября 2024)</w:t>
      </w:r>
    </w:p>
    <w:p>
      <w:pPr>
        <w:pStyle w:val="Normal"/>
        <w:ind w:hanging="0" w:left="357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992" w:left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подготовленный иностранным агентом, хранится в фонде библиотеки в закрытом доступе, и библиотека предпринимает следующие действия в соответствии с Постановлением Правительства Российской Федерации от 22 ноября 2022 г. № 2108.</w:t>
      </w:r>
    </w:p>
    <w:p>
      <w:pPr>
        <w:pStyle w:val="Normal"/>
        <w:ind w:firstLine="85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Издание помещается в непрозрачную «суперобложку» с информацией, указывающей на запрет его распространения: </w:t>
      </w:r>
      <w:r>
        <w:rPr>
          <w:rFonts w:cs="Times New Roman" w:ascii="Times New Roman" w:hAnsi="Times New Roman"/>
          <w:i/>
          <w:sz w:val="24"/>
          <w:szCs w:val="24"/>
        </w:rPr>
        <w:t>«Настоящий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Федерации, в соответствии с Федеральным законом РФ № 255-ФЗ «О контроле за деятельностью лиц, находящихся под иностранным влиянием» от 14 июля 2022 года, вступившего в силу 1 декабря 2022 года. 18+».</w:t>
      </w:r>
    </w:p>
    <w:p>
      <w:pPr>
        <w:pStyle w:val="Normal"/>
        <w:ind w:firstLine="85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Размер шрифта текстового указания должен вдвое превышать размер шрифта текстового материала. </w:t>
      </w:r>
    </w:p>
    <w:p>
      <w:pPr>
        <w:pStyle w:val="Normal"/>
        <w:ind w:firstLine="85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Цвет шрифта текстового указания должен быть контрастным по отношению к фону, на котором оно размещается. 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хранения документов, подготовленных иностранными агентами, в библиотеке выделяется специальное место, куда перемещаются все документы из открытого доступа.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Специальное место для хранения документов, подготовленных иностранными агентами, в отделе хранения основного фонда и читальных залах не выделяется, так как фонд размещается в закрытом помещении. Допуск иных лиц к данному фонду запрещается. 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Документы, подготовленные иностранными агентами, не подлежат копированию и экспортированию, выдаче по межбиблиотечному абонементу (МБА), выдаче через службу электронной доставки документов (ЭДД).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карточных читательских каталогов карточки с библиографическими записями на документы, подготовленные иностранными агентами, не изымаются. Карточки маркируются с пометкой 18+ и записью «</w:t>
      </w:r>
      <w:r>
        <w:rPr>
          <w:rFonts w:cs="Times New Roman" w:ascii="Times New Roman" w:hAnsi="Times New Roman"/>
          <w:i/>
          <w:sz w:val="24"/>
          <w:szCs w:val="24"/>
        </w:rPr>
        <w:t>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пользователям библиотеки изданий, авторы которых включены в Единый реестр иностранных агентов, производится только в читальных залах по достижении ими 18-летнего возраста при предъявлении читательского билета.</w:t>
      </w:r>
    </w:p>
    <w:p>
      <w:pPr>
        <w:pStyle w:val="Normal"/>
        <w:ind w:firstLine="425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Библиотека воздерживается от проведения массовых мероприятий для молодёжи до 18 лет по пропаганде произ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ведений авторов, признанных «иностранными агентами».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84d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a084d"/>
    <w:pPr>
      <w:spacing w:lineRule="auto" w:line="259" w:before="0" w:after="160"/>
      <w:ind w:hanging="0" w:left="720"/>
      <w:contextualSpacing/>
      <w:jc w:val="left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LibreOffice/24.8.3.2$Linux_X86_64 LibreOffice_project/480$Build-2</Application>
  <AppVersion>15.0000</AppVersion>
  <Pages>2</Pages>
  <Words>593</Words>
  <Characters>3739</Characters>
  <CharactersWithSpaces>4243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2024-07-01T08:36:00Z</dcterms:created>
  <dc:creator>Tanya</dc:creator>
  <dc:description/>
  <dc:language>ru-RU</dc:language>
  <cp:lastModifiedBy/>
  <cp:lastPrinted>2024-07-01T08:44:00Z</cp:lastPrinted>
  <dcterms:modified xsi:type="dcterms:W3CDTF">2024-12-19T13:27:34Z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