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rFonts w:ascii="Times New Roman Cyr" w:hAnsi="Times New Roman Cyr" w:eastAsia="Times New Roman Cyr" w:cs="Times New Roman Cyr"/>
          <w:b/>
          <w:bCs/>
          <w:color w:val="0a0808"/>
          <w:sz w:val="24"/>
          <w:szCs w:val="24"/>
          <w:highlight w:val="white"/>
          <w14:ligatures w14:val="none"/>
        </w:rPr>
      </w:pPr>
      <w:r>
        <w:rPr>
          <w:rFonts w:ascii="Times New Roman Cyr" w:hAnsi="Times New Roman Cyr" w:eastAsia="Times New Roman Cyr" w:cs="Times New Roman Cyr"/>
          <w:b/>
          <w:bCs/>
          <w:color w:val="0a0808"/>
          <w:sz w:val="24"/>
          <w:szCs w:val="24"/>
          <w:highlight w:val="white"/>
        </w:rPr>
      </w:r>
      <w:r>
        <w:rPr>
          <w:rFonts w:ascii="Times New Roman Cyr" w:hAnsi="Times New Roman Cyr" w:eastAsia="Times New Roman Cyr" w:cs="Times New Roman Cyr"/>
          <w:b/>
          <w:bCs/>
          <w:color w:val="0a0808"/>
          <w:sz w:val="24"/>
          <w:szCs w:val="24"/>
          <w:highlight w:val="white"/>
        </w:rPr>
        <w:t xml:space="preserve">Праздники и даты, посвященные </w:t>
      </w:r>
      <w:r>
        <w:rPr>
          <w:rFonts w:ascii="Times New Roman Cyr" w:hAnsi="Times New Roman Cyr" w:eastAsia="Times New Roman Cyr" w:cs="Times New Roman Cyr"/>
          <w:b/>
          <w:bCs/>
          <w:color w:val="0a0808"/>
          <w:sz w:val="24"/>
          <w:szCs w:val="24"/>
          <w:highlight w:val="none"/>
        </w:rPr>
        <w:t xml:space="preserve">Году защитника Отечества</w:t>
      </w:r>
      <w:r>
        <w:rPr>
          <w:rFonts w:ascii="Times New Roman Cyr" w:hAnsi="Times New Roman Cyr" w:eastAsia="Times New Roman Cyr" w:cs="Times New Roman Cyr"/>
          <w:b/>
          <w:bCs/>
          <w:color w:val="0a0808"/>
          <w:sz w:val="24"/>
          <w:szCs w:val="24"/>
          <w:highlight w:val="white"/>
          <w14:ligatures w14:val="none"/>
        </w:rPr>
      </w:r>
      <w:r>
        <w:rPr>
          <w:rFonts w:ascii="Times New Roman Cyr" w:hAnsi="Times New Roman Cyr" w:eastAsia="Times New Roman Cyr" w:cs="Times New Roman Cyr"/>
          <w:b/>
          <w:bCs/>
          <w:color w:val="0a0808"/>
          <w:sz w:val="24"/>
          <w:szCs w:val="24"/>
          <w:highlight w:val="white"/>
          <w14:ligatures w14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27 января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День воинской славы России. День снятия блокады города  Ленинграда (1944 г.)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 февраля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День воинской славы России. День разгрома Советскими войсками немецко-фашистских войск в Сталинградской битве (1943 г.)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8 февраля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День памяти юного героя-антифашиста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23 февраля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День защитника Отечества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 марта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День памяти воинов-десантников 6-ой парашютно-десантной роты 104 полка Псковской дивизии ВДВ, героически погибших в Аргунском ущелье 1 марта 2000 года.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18 апреля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День воинской славы России. День победы русских воинов князя Александра Невского над немецкими рыцарями в битве на Чудском озере (Ледовое побоище, 1242 г.)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9 мая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День воинской славы России. День победы в Великой Отечественной войне 1941-1945 гг.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22 июня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День памяти и скорби. 84 года со дня начала Великой Отечественной войны и обороны Брестской крепости (1941 г.)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10 июля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День воинской славы. Победа русской армии под командованием Петра I над шведами в Полтавском сражении (1709г.)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 сентября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День воинской славы России. День окончания Второй мировой войны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3 сентября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День солидарности в борьбе с терроризмом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8 сентября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День воинской славы России. Бородинское сражение русской армии под командованием М.И. Кутузова с французской армией (18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12г.)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21 сентября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Международный день мира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21 сентября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Победа русских полков во главе с великим князем Дмитрием Донским над монголо-татарскими войсками в Куликовской битве (1380г.)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 декабря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День воинской славы. День победы русской эскадры под командованием П. С. Нахимова над турецкой эскадрой у мыса Синоп (1853г.)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3 декабря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День Неизвестного солдата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5 декабря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День воинской славы. День начала контрнаступления советских войск против немецко-фашистских войск в битве под Москвой (1941г.)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9 декабря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День Героев Отечества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 New Roman Cyr">
    <w:panose1 w:val="020206030504050203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Ø"/>
      <w:numFmt w:val="bullet"/>
      <w:pPr>
        <w:pBdr/>
        <w:spacing/>
        <w:ind w:hanging="360" w:left="720"/>
      </w:pPr>
      <w:rPr>
        <w:rFonts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2025-01-21T14:31:21Z</dcterms:modified>
</cp:coreProperties>
</file>